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08B7BAF5" w14:textId="77777777" w:rsidR="00000000" w:rsidRDefault="00000000">
      <w:pPr>
        <w:jc w:val="start"/>
        <w:rPr>
          <w:rFonts w:ascii="宋体" w:hAnsi="宋体" w:cs="宋体" w:hint="eastAsia"/>
          <w:bCs/>
          <w:sz w:val="32"/>
          <w:szCs w:val="32"/>
        </w:rPr>
      </w:pPr>
      <w:r>
        <w:rPr>
          <w:rFonts w:ascii="宋体" w:hAnsi="宋体" w:cs="宋体" w:hint="eastAsia"/>
          <w:bCs/>
          <w:sz w:val="32"/>
          <w:szCs w:val="32"/>
        </w:rPr>
        <w:t>附件3</w:t>
      </w:r>
    </w:p>
    <w:p w14:paraId="0B8BF909" w14:textId="77777777" w:rsidR="00000000" w:rsidRDefault="00000000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黑龙江省国省道养护工程从业单位信用评价不良行为扣分表</w:t>
      </w:r>
    </w:p>
    <w:p w14:paraId="13DD924F" w14:textId="77777777" w:rsidR="00000000" w:rsidRDefault="0000000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投标人类别：</w:t>
      </w:r>
      <w:r>
        <w:rPr>
          <w:rFonts w:hint="eastAsia"/>
          <w:sz w:val="28"/>
          <w:szCs w:val="28"/>
        </w:rPr>
        <w:t xml:space="preserve">                               </w:t>
      </w:r>
      <w:r>
        <w:rPr>
          <w:rFonts w:hint="eastAsia"/>
          <w:sz w:val="28"/>
          <w:szCs w:val="28"/>
        </w:rPr>
        <w:t>投标人名称：</w:t>
      </w:r>
      <w:r>
        <w:rPr>
          <w:rFonts w:hint="eastAsia"/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>填表日期：</w:t>
      </w:r>
      <w:r>
        <w:rPr>
          <w:rFonts w:ascii="宋体" w:hAnsi="宋体" w:hint="eastAsia"/>
          <w:bCs/>
          <w:sz w:val="32"/>
          <w:szCs w:val="32"/>
        </w:rPr>
        <w:t>：    年  月  日</w:t>
      </w:r>
    </w:p>
    <w:tbl>
      <w:tblPr>
        <w:tblW w:w="0pt" w:type="auto"/>
        <w:tblInd w:w="-5.70pt" w:type="dxa"/>
        <w:tblBorders>
          <w:top w:val="single" w:sz="4" w:space="0" w:color="000000"/>
          <w:start w:val="single" w:sz="4" w:space="0" w:color="000000"/>
          <w:bottom w:val="single" w:sz="4" w:space="0" w:color="000000"/>
          <w:end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firstRow="0" w:lastRow="0" w:firstColumn="0" w:lastColumn="0" w:noHBand="0" w:noVBand="0"/>
      </w:tblPr>
      <w:tblGrid>
        <w:gridCol w:w="2344"/>
        <w:gridCol w:w="2337"/>
        <w:gridCol w:w="2223"/>
        <w:gridCol w:w="1427"/>
        <w:gridCol w:w="2994"/>
        <w:gridCol w:w="2400"/>
      </w:tblGrid>
      <w:tr w:rsidR="00000000" w14:paraId="192E0B15" w14:textId="77777777">
        <w:tc>
          <w:tcPr>
            <w:tcW w:w="117.20pt" w:type="dxa"/>
          </w:tcPr>
          <w:p w14:paraId="3642917A" w14:textId="77777777" w:rsidR="0000000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116.85pt" w:type="dxa"/>
          </w:tcPr>
          <w:p w14:paraId="32D3D8AD" w14:textId="77777777" w:rsidR="0000000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不良行为类别</w:t>
            </w:r>
          </w:p>
        </w:tc>
        <w:tc>
          <w:tcPr>
            <w:tcW w:w="111.15pt" w:type="dxa"/>
          </w:tcPr>
          <w:p w14:paraId="042C3925" w14:textId="77777777" w:rsidR="0000000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不良行为代码</w:t>
            </w:r>
          </w:p>
        </w:tc>
        <w:tc>
          <w:tcPr>
            <w:tcW w:w="71.35pt" w:type="dxa"/>
          </w:tcPr>
          <w:p w14:paraId="2F99012E" w14:textId="77777777" w:rsidR="0000000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扣分</w:t>
            </w:r>
          </w:p>
        </w:tc>
        <w:tc>
          <w:tcPr>
            <w:tcW w:w="149.70pt" w:type="dxa"/>
          </w:tcPr>
          <w:p w14:paraId="1BCF1928" w14:textId="77777777" w:rsidR="0000000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具体行为描述</w:t>
            </w:r>
          </w:p>
        </w:tc>
        <w:tc>
          <w:tcPr>
            <w:tcW w:w="120pt" w:type="dxa"/>
          </w:tcPr>
          <w:p w14:paraId="7304C608" w14:textId="77777777" w:rsidR="0000000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证据清单</w:t>
            </w:r>
          </w:p>
        </w:tc>
      </w:tr>
      <w:tr w:rsidR="00000000" w14:paraId="78079155" w14:textId="77777777">
        <w:tc>
          <w:tcPr>
            <w:tcW w:w="117.20pt" w:type="dxa"/>
          </w:tcPr>
          <w:p w14:paraId="166BE6F1" w14:textId="77777777" w:rsidR="00000000" w:rsidRDefault="000000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.85pt" w:type="dxa"/>
          </w:tcPr>
          <w:p w14:paraId="44877BE0" w14:textId="77777777" w:rsidR="00000000" w:rsidRDefault="000000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.15pt" w:type="dxa"/>
          </w:tcPr>
          <w:p w14:paraId="1CA80F6D" w14:textId="77777777" w:rsidR="00000000" w:rsidRDefault="000000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.35pt" w:type="dxa"/>
          </w:tcPr>
          <w:p w14:paraId="76649446" w14:textId="77777777" w:rsidR="00000000" w:rsidRDefault="000000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.70pt" w:type="dxa"/>
          </w:tcPr>
          <w:p w14:paraId="0B992CCE" w14:textId="77777777" w:rsidR="00000000" w:rsidRDefault="000000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pt" w:type="dxa"/>
          </w:tcPr>
          <w:p w14:paraId="0E58998E" w14:textId="77777777" w:rsidR="00000000" w:rsidRDefault="00000000">
            <w:pPr>
              <w:jc w:val="center"/>
              <w:rPr>
                <w:sz w:val="28"/>
                <w:szCs w:val="28"/>
              </w:rPr>
            </w:pPr>
          </w:p>
        </w:tc>
      </w:tr>
      <w:tr w:rsidR="00000000" w14:paraId="6474AD51" w14:textId="77777777">
        <w:tc>
          <w:tcPr>
            <w:tcW w:w="117.20pt" w:type="dxa"/>
          </w:tcPr>
          <w:p w14:paraId="555F6549" w14:textId="77777777" w:rsidR="00000000" w:rsidRDefault="000000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.85pt" w:type="dxa"/>
          </w:tcPr>
          <w:p w14:paraId="47BD81A7" w14:textId="77777777" w:rsidR="00000000" w:rsidRDefault="000000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.15pt" w:type="dxa"/>
          </w:tcPr>
          <w:p w14:paraId="4C23BF3B" w14:textId="77777777" w:rsidR="00000000" w:rsidRDefault="000000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.35pt" w:type="dxa"/>
          </w:tcPr>
          <w:p w14:paraId="126C12ED" w14:textId="77777777" w:rsidR="00000000" w:rsidRDefault="000000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.70pt" w:type="dxa"/>
          </w:tcPr>
          <w:p w14:paraId="571ED56E" w14:textId="77777777" w:rsidR="00000000" w:rsidRDefault="000000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pt" w:type="dxa"/>
          </w:tcPr>
          <w:p w14:paraId="54EEB3CD" w14:textId="77777777" w:rsidR="00000000" w:rsidRDefault="00000000">
            <w:pPr>
              <w:jc w:val="center"/>
              <w:rPr>
                <w:sz w:val="28"/>
                <w:szCs w:val="28"/>
              </w:rPr>
            </w:pPr>
          </w:p>
        </w:tc>
      </w:tr>
      <w:tr w:rsidR="00000000" w14:paraId="30B69F38" w14:textId="77777777">
        <w:tc>
          <w:tcPr>
            <w:tcW w:w="117.20pt" w:type="dxa"/>
          </w:tcPr>
          <w:p w14:paraId="6B29E134" w14:textId="77777777" w:rsidR="00000000" w:rsidRDefault="000000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.85pt" w:type="dxa"/>
          </w:tcPr>
          <w:p w14:paraId="40B16D7E" w14:textId="77777777" w:rsidR="00000000" w:rsidRDefault="000000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.15pt" w:type="dxa"/>
          </w:tcPr>
          <w:p w14:paraId="71C2604C" w14:textId="77777777" w:rsidR="00000000" w:rsidRDefault="000000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.35pt" w:type="dxa"/>
          </w:tcPr>
          <w:p w14:paraId="48F54888" w14:textId="77777777" w:rsidR="00000000" w:rsidRDefault="000000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.70pt" w:type="dxa"/>
          </w:tcPr>
          <w:p w14:paraId="04EC6C3E" w14:textId="77777777" w:rsidR="00000000" w:rsidRDefault="000000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pt" w:type="dxa"/>
          </w:tcPr>
          <w:p w14:paraId="7D012A09" w14:textId="77777777" w:rsidR="00000000" w:rsidRDefault="00000000">
            <w:pPr>
              <w:jc w:val="center"/>
              <w:rPr>
                <w:sz w:val="28"/>
                <w:szCs w:val="28"/>
              </w:rPr>
            </w:pPr>
          </w:p>
        </w:tc>
      </w:tr>
      <w:tr w:rsidR="00000000" w14:paraId="7489CBA3" w14:textId="77777777">
        <w:tc>
          <w:tcPr>
            <w:tcW w:w="117.20pt" w:type="dxa"/>
          </w:tcPr>
          <w:p w14:paraId="6906FC3C" w14:textId="77777777" w:rsidR="00000000" w:rsidRDefault="000000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.85pt" w:type="dxa"/>
          </w:tcPr>
          <w:p w14:paraId="4C078248" w14:textId="77777777" w:rsidR="00000000" w:rsidRDefault="000000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.15pt" w:type="dxa"/>
          </w:tcPr>
          <w:p w14:paraId="571DE0FE" w14:textId="77777777" w:rsidR="00000000" w:rsidRDefault="000000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.35pt" w:type="dxa"/>
          </w:tcPr>
          <w:p w14:paraId="304D4C23" w14:textId="77777777" w:rsidR="00000000" w:rsidRDefault="000000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.70pt" w:type="dxa"/>
          </w:tcPr>
          <w:p w14:paraId="206EA8B8" w14:textId="77777777" w:rsidR="00000000" w:rsidRDefault="000000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pt" w:type="dxa"/>
          </w:tcPr>
          <w:p w14:paraId="504B51B1" w14:textId="77777777" w:rsidR="00000000" w:rsidRDefault="00000000">
            <w:pPr>
              <w:jc w:val="center"/>
              <w:rPr>
                <w:sz w:val="28"/>
                <w:szCs w:val="28"/>
              </w:rPr>
            </w:pPr>
          </w:p>
        </w:tc>
      </w:tr>
      <w:tr w:rsidR="00000000" w14:paraId="791F20B5" w14:textId="77777777">
        <w:tc>
          <w:tcPr>
            <w:tcW w:w="117.20pt" w:type="dxa"/>
          </w:tcPr>
          <w:p w14:paraId="65563256" w14:textId="77777777" w:rsidR="00000000" w:rsidRDefault="000000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.85pt" w:type="dxa"/>
          </w:tcPr>
          <w:p w14:paraId="36D5EC7A" w14:textId="77777777" w:rsidR="00000000" w:rsidRDefault="000000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.15pt" w:type="dxa"/>
          </w:tcPr>
          <w:p w14:paraId="47DDD8FD" w14:textId="77777777" w:rsidR="00000000" w:rsidRDefault="000000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.35pt" w:type="dxa"/>
          </w:tcPr>
          <w:p w14:paraId="24DA457E" w14:textId="77777777" w:rsidR="00000000" w:rsidRDefault="000000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.70pt" w:type="dxa"/>
          </w:tcPr>
          <w:p w14:paraId="64A8B59C" w14:textId="77777777" w:rsidR="00000000" w:rsidRDefault="000000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pt" w:type="dxa"/>
          </w:tcPr>
          <w:p w14:paraId="374BFC69" w14:textId="77777777" w:rsidR="00000000" w:rsidRDefault="00000000">
            <w:pPr>
              <w:jc w:val="center"/>
              <w:rPr>
                <w:sz w:val="28"/>
                <w:szCs w:val="28"/>
              </w:rPr>
            </w:pPr>
          </w:p>
        </w:tc>
      </w:tr>
      <w:tr w:rsidR="00000000" w14:paraId="0B56824C" w14:textId="77777777">
        <w:tc>
          <w:tcPr>
            <w:tcW w:w="117.20pt" w:type="dxa"/>
          </w:tcPr>
          <w:p w14:paraId="3A36B46B" w14:textId="77777777" w:rsidR="00000000" w:rsidRDefault="000000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.85pt" w:type="dxa"/>
          </w:tcPr>
          <w:p w14:paraId="5FB43FAA" w14:textId="77777777" w:rsidR="00000000" w:rsidRDefault="000000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.15pt" w:type="dxa"/>
          </w:tcPr>
          <w:p w14:paraId="20FB51F3" w14:textId="77777777" w:rsidR="00000000" w:rsidRDefault="000000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.35pt" w:type="dxa"/>
          </w:tcPr>
          <w:p w14:paraId="64838E0C" w14:textId="77777777" w:rsidR="00000000" w:rsidRDefault="000000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.70pt" w:type="dxa"/>
          </w:tcPr>
          <w:p w14:paraId="25ED5A19" w14:textId="77777777" w:rsidR="00000000" w:rsidRDefault="000000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pt" w:type="dxa"/>
          </w:tcPr>
          <w:p w14:paraId="1DA62E9A" w14:textId="77777777" w:rsidR="00000000" w:rsidRDefault="0000000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0D14181" w14:textId="77777777" w:rsidR="00000000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填表单位：（盖章）</w:t>
      </w:r>
      <w:r>
        <w:rPr>
          <w:rFonts w:hint="eastAsia"/>
          <w:sz w:val="28"/>
          <w:szCs w:val="28"/>
        </w:rPr>
        <w:t xml:space="preserve">                       </w:t>
      </w:r>
      <w:r>
        <w:rPr>
          <w:rFonts w:hint="eastAsia"/>
          <w:sz w:val="28"/>
          <w:szCs w:val="28"/>
        </w:rPr>
        <w:t>填表人：</w:t>
      </w: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联系方式：</w:t>
      </w:r>
    </w:p>
    <w:p w14:paraId="46CAA590" w14:textId="77777777" w:rsidR="00000000" w:rsidRDefault="00000000">
      <w:pPr>
        <w:rPr>
          <w:rFonts w:hint="eastAsia"/>
          <w:sz w:val="24"/>
          <w:szCs w:val="24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4"/>
          <w:szCs w:val="24"/>
        </w:rPr>
        <w:t>注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：不良行为类别分为投标行为、履约行为、其他行为。）</w:t>
      </w:r>
    </w:p>
    <w:p w14:paraId="673E6BE3" w14:textId="77777777" w:rsidR="006A09D1" w:rsidRDefault="00000000">
      <w:r>
        <w:rPr>
          <w:rFonts w:hint="eastAsia"/>
          <w:sz w:val="28"/>
          <w:szCs w:val="28"/>
        </w:rPr>
        <w:t>（</w:t>
      </w:r>
      <w:r>
        <w:rPr>
          <w:rFonts w:hint="eastAsia"/>
          <w:sz w:val="24"/>
          <w:szCs w:val="24"/>
        </w:rPr>
        <w:t>注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：投标人类别分为国省道养护工程勘察设计、施工、监理以及技术状况检测与评定，应按照类别分别填表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4"/>
          <w:szCs w:val="24"/>
        </w:rPr>
        <w:t>）</w:t>
      </w:r>
    </w:p>
    <w:sectPr w:rsidR="006A09D1">
      <w:pgSz w:w="841.90pt" w:h="595.30pt" w:orient="landscape"/>
      <w:pgMar w:top="78.80pt" w:right="80.50pt" w:bottom="78.80pt" w:left="80.50pt" w:header="42.55pt" w:footer="49.60pt" w:gutter="0pt"/>
      <w:cols w:space="36pt"/>
      <w:docGrid w:type="lines" w:linePitch="312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characterSet="GBK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characterSet="GBK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%"/>
  <w:bordersDoNotSurroundHeader/>
  <w:bordersDoNotSurroundFooter/>
  <w:defaultTabStop w:val="21pt"/>
  <w:drawingGridVerticalSpacing w:val="7.80pt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FDF7CB8"/>
    <w:rsid w:val="006A09D1"/>
    <w:rsid w:val="008470C9"/>
    <w:rsid w:val="04DD4B9F"/>
    <w:rsid w:val="6FFD7916"/>
    <w:rsid w:val="73F9AD74"/>
    <w:rsid w:val="7FDF7CB8"/>
    <w:rsid w:val="7FF7665E"/>
    <w:rsid w:val="B726BA28"/>
    <w:rsid w:val="FBDFEF7F"/>
    <w:rsid w:val="FDDF2C2C"/>
    <w:rsid w:val="FFBFD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DE85EE8"/>
  <w15:chartTrackingRefBased/>
  <w15:docId w15:val="{AA473FFC-3D28-46BB-A19A-62DE1E28BFAD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5" Type="http://purl.oclc.org/ooxml/officeDocument/relationships/theme" Target="theme/theme1.xml"/><Relationship Id="rId4" Type="http://purl.oclc.org/ooxml/officeDocument/relationships/fontTable" Target="fontTable.xml"/></Relationships>
</file>

<file path=word/theme/theme1.xml><?xml version="1.0" encoding="utf-8"?>
<a:theme xmlns:a="http://purl.oclc.org/ooxml/drawingml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Mr. bai</cp:lastModifiedBy>
  <cp:revision>2</cp:revision>
  <dcterms:created xsi:type="dcterms:W3CDTF">2022-08-31T07:04:00Z</dcterms:created>
  <dcterms:modified xsi:type="dcterms:W3CDTF">2022-08-31T07:04:00Z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KSOProductBuildVer">
    <vt:lpwstr>2052-10.8.0.7286</vt:lpwstr>
  </property>
</Properties>
</file>